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58D" w:rsidRDefault="00E3158D" w:rsidP="00E3158D">
      <w:pPr>
        <w:pStyle w:val="Paragraphedeliste"/>
        <w:numPr>
          <w:ilvl w:val="0"/>
          <w:numId w:val="1"/>
        </w:numPr>
      </w:pPr>
      <w:r>
        <w:t>Maintien du plafond de re</w:t>
      </w:r>
      <w:bookmarkStart w:id="0" w:name="_GoBack"/>
      <w:bookmarkEnd w:id="0"/>
      <w:r>
        <w:t>ssources au RSA + 20%</w:t>
      </w:r>
    </w:p>
    <w:p w:rsidR="00E3158D" w:rsidRDefault="00E3158D" w:rsidP="00E3158D"/>
    <w:p w:rsidR="00E3158D" w:rsidRDefault="00E3158D" w:rsidP="00E3158D">
      <w:pPr>
        <w:pStyle w:val="Paragraphedeliste"/>
        <w:numPr>
          <w:ilvl w:val="0"/>
          <w:numId w:val="1"/>
        </w:numPr>
      </w:pPr>
      <w:r>
        <w:t xml:space="preserve">Simplification des </w:t>
      </w:r>
      <w:r>
        <w:rPr>
          <w:b/>
          <w:bCs/>
        </w:rPr>
        <w:t>aides alimentaires</w:t>
      </w:r>
      <w:r>
        <w:t xml:space="preserve"> : mise en place d’un barème unique. </w:t>
      </w:r>
    </w:p>
    <w:p w:rsidR="00E3158D" w:rsidRDefault="00E3158D" w:rsidP="00E3158D">
      <w:pPr>
        <w:ind w:firstLine="708"/>
      </w:pPr>
      <w:r>
        <w:t>Aide de base : 50 € pour 1 personne pour 1 semaine puis 35€ par personne ou semaine supplémentaire.</w:t>
      </w:r>
    </w:p>
    <w:tbl>
      <w:tblPr>
        <w:tblW w:w="9675" w:type="dxa"/>
        <w:tblInd w:w="4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1935"/>
        <w:gridCol w:w="1935"/>
        <w:gridCol w:w="1935"/>
        <w:gridCol w:w="1935"/>
      </w:tblGrid>
      <w:tr w:rsidR="00E3158D" w:rsidTr="00E3158D">
        <w:trPr>
          <w:trHeight w:val="300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3158D" w:rsidRDefault="00E315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158D" w:rsidRDefault="00E315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pers.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158D" w:rsidRDefault="00E315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pers.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158D" w:rsidRDefault="00E315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pers.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158D" w:rsidRDefault="00E315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pers. et +</w:t>
            </w:r>
          </w:p>
        </w:tc>
      </w:tr>
      <w:tr w:rsidR="00E3158D" w:rsidTr="00E3158D">
        <w:trPr>
          <w:trHeight w:val="300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158D" w:rsidRDefault="00E3158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semaine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158D" w:rsidRDefault="00E3158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158D" w:rsidRDefault="00E3158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158D" w:rsidRDefault="00E3158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158D" w:rsidRDefault="00E3158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155</w:t>
            </w:r>
          </w:p>
        </w:tc>
      </w:tr>
      <w:tr w:rsidR="00E3158D" w:rsidTr="00E3158D">
        <w:trPr>
          <w:trHeight w:val="300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158D" w:rsidRDefault="00E3158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semaines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158D" w:rsidRDefault="00E3158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158D" w:rsidRDefault="00E3158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158D" w:rsidRDefault="00E3158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158D" w:rsidRDefault="00E3158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</w:t>
            </w:r>
          </w:p>
        </w:tc>
      </w:tr>
      <w:tr w:rsidR="00E3158D" w:rsidTr="00E3158D">
        <w:trPr>
          <w:trHeight w:val="300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158D" w:rsidRDefault="00E3158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semaines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158D" w:rsidRDefault="00E3158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158D" w:rsidRDefault="00E3158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158D" w:rsidRDefault="00E3158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158D" w:rsidRDefault="00E3158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225</w:t>
            </w:r>
          </w:p>
        </w:tc>
      </w:tr>
      <w:tr w:rsidR="00E3158D" w:rsidTr="00E3158D">
        <w:trPr>
          <w:trHeight w:val="300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158D" w:rsidRDefault="00E3158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semaines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158D" w:rsidRDefault="00E3158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158D" w:rsidRDefault="00E3158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158D" w:rsidRDefault="00E3158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158D" w:rsidRDefault="00E3158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260</w:t>
            </w:r>
          </w:p>
        </w:tc>
      </w:tr>
    </w:tbl>
    <w:p w:rsidR="00E3158D" w:rsidRDefault="00E3158D" w:rsidP="00E3158D"/>
    <w:p w:rsidR="00E3158D" w:rsidRDefault="00E3158D" w:rsidP="00E3158D">
      <w:pPr>
        <w:pStyle w:val="Paragraphedeliste"/>
        <w:numPr>
          <w:ilvl w:val="0"/>
          <w:numId w:val="1"/>
        </w:numPr>
      </w:pPr>
      <w:r>
        <w:t xml:space="preserve">Ouverture de l’ensemble des aides aux personnes ayant un </w:t>
      </w:r>
      <w:r>
        <w:rPr>
          <w:b/>
          <w:bCs/>
        </w:rPr>
        <w:t>récépissé sans autorisation de travail</w:t>
      </w:r>
      <w:r>
        <w:t>.</w:t>
      </w:r>
    </w:p>
    <w:p w:rsidR="00E3158D" w:rsidRDefault="00E3158D" w:rsidP="00E3158D">
      <w:pPr>
        <w:pStyle w:val="Paragraphedeliste"/>
      </w:pPr>
    </w:p>
    <w:p w:rsidR="00E3158D" w:rsidRDefault="00E3158D" w:rsidP="00E3158D">
      <w:pPr>
        <w:pStyle w:val="Paragraphedeliste"/>
        <w:numPr>
          <w:ilvl w:val="0"/>
          <w:numId w:val="1"/>
        </w:numPr>
      </w:pPr>
      <w:r>
        <w:t xml:space="preserve">A titre expérimental, </w:t>
      </w:r>
      <w:r>
        <w:rPr>
          <w:b/>
          <w:bCs/>
        </w:rPr>
        <w:t>aide aux démarches de régularisation</w:t>
      </w:r>
      <w:r>
        <w:t xml:space="preserve">, pour une première demande ou obtention de titre de séjour et sur justificatif. </w:t>
      </w:r>
    </w:p>
    <w:p w:rsidR="00E3158D" w:rsidRDefault="00E3158D" w:rsidP="00E3158D">
      <w:pPr>
        <w:ind w:firstLine="708"/>
      </w:pPr>
      <w:r>
        <w:t>Dépenses éligibles : frais de dépôt de dossier, taxes et frais pour l’obtention du titre, transport.</w:t>
      </w:r>
    </w:p>
    <w:p w:rsidR="00E3158D" w:rsidRDefault="00E3158D" w:rsidP="00E3158D"/>
    <w:p w:rsidR="00E3158D" w:rsidRDefault="00E3158D" w:rsidP="00E3158D">
      <w:r>
        <w:t xml:space="preserve">Je vous rappelle par ailleurs que le règlement du Fonds prévoit des domaines d’intervention variés, au-delà de l’aide alimentaire, tels que des </w:t>
      </w:r>
      <w:r>
        <w:rPr>
          <w:b/>
          <w:bCs/>
        </w:rPr>
        <w:t>aides au transport, aides aux énergies</w:t>
      </w:r>
      <w:r>
        <w:t xml:space="preserve"> en complément du FSL, </w:t>
      </w:r>
      <w:r>
        <w:rPr>
          <w:b/>
          <w:bCs/>
        </w:rPr>
        <w:t>aides au stationnement, aides au paiement de frais d’obsèques, autres frais liés à des circonstances exceptionnelles</w:t>
      </w:r>
      <w:r>
        <w:t>…</w:t>
      </w:r>
    </w:p>
    <w:p w:rsidR="00E3158D" w:rsidRDefault="00E3158D" w:rsidP="00E3158D"/>
    <w:p w:rsidR="00E3158D" w:rsidRDefault="00E3158D" w:rsidP="00E3158D">
      <w:pPr>
        <w:shd w:val="clear" w:color="auto" w:fill="FFFFFF"/>
        <w:jc w:val="both"/>
      </w:pPr>
      <w:r>
        <w:t xml:space="preserve">Enfin, le règlement n’exclut pas la possibilité d’intervenir </w:t>
      </w:r>
      <w:r>
        <w:rPr>
          <w:b/>
          <w:bCs/>
        </w:rPr>
        <w:t>à titre dérogatoire</w:t>
      </w:r>
      <w:r>
        <w:t xml:space="preserve"> pour des personnes, dont les ressources dépasseraient le plafond retenu ou pour un montant d’aides excédant 500 euros ; la demande pouvant notamment être justifiée par une situation d’endettement ou par des circonstances exceptionnelles ayant placé la personne en difficulté. </w:t>
      </w:r>
    </w:p>
    <w:p w:rsidR="00E3158D" w:rsidRDefault="00E3158D" w:rsidP="00E3158D"/>
    <w:p w:rsidR="00E3158D" w:rsidRDefault="00E3158D" w:rsidP="00E3158D">
      <w:r>
        <w:t>L’unité Fonds-Réception du CCAS reste à votre disposition pour toute information complémentaire.</w:t>
      </w:r>
    </w:p>
    <w:p w:rsidR="00E3158D" w:rsidRDefault="00E3158D" w:rsidP="00E3158D">
      <w:r>
        <w:t>Cordialement.</w:t>
      </w:r>
    </w:p>
    <w:p w:rsidR="00BA0391" w:rsidRPr="00E3158D" w:rsidRDefault="00BA0391" w:rsidP="00E3158D"/>
    <w:sectPr w:rsidR="00BA0391" w:rsidRPr="00E31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0738D"/>
    <w:multiLevelType w:val="hybridMultilevel"/>
    <w:tmpl w:val="8834BAE2"/>
    <w:lvl w:ilvl="0" w:tplc="A7A4B4B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28"/>
    <w:rsid w:val="006D5728"/>
    <w:rsid w:val="00BA0391"/>
    <w:rsid w:val="00E3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81524-17BE-4F49-B76A-202C872B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58D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D572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572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character" w:customStyle="1" w:styleId="fontstyle0">
    <w:name w:val="fontstyle0"/>
    <w:basedOn w:val="Policepardfaut"/>
    <w:rsid w:val="00E3158D"/>
  </w:style>
  <w:style w:type="paragraph" w:styleId="Paragraphedeliste">
    <w:name w:val="List Paragraph"/>
    <w:basedOn w:val="Normal"/>
    <w:uiPriority w:val="34"/>
    <w:qFormat/>
    <w:rsid w:val="00E3158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Du Finistère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ASSELINO Meryl</dc:creator>
  <cp:keywords/>
  <dc:description/>
  <cp:lastModifiedBy>ASSELINO Meryl</cp:lastModifiedBy>
  <cp:revision>1</cp:revision>
  <dcterms:created xsi:type="dcterms:W3CDTF">2021-04-08T14:00:00Z</dcterms:created>
  <dcterms:modified xsi:type="dcterms:W3CDTF">2021-04-08T15:15:00Z</dcterms:modified>
</cp:coreProperties>
</file>